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A32E33" w14:textId="77777777" w:rsidR="007B2BF3" w:rsidRDefault="007B2BF3" w:rsidP="007B2BF3">
      <w:pPr>
        <w:pBdr>
          <w:bottom w:val="single" w:sz="4" w:space="1" w:color="auto"/>
        </w:pBdr>
        <w:jc w:val="center"/>
        <w:rPr>
          <w:b/>
          <w:sz w:val="24"/>
        </w:rPr>
      </w:pPr>
      <w:r w:rsidRPr="007B2BF3">
        <w:rPr>
          <w:b/>
          <w:sz w:val="24"/>
        </w:rPr>
        <w:t>Sample Telephone Talking Points</w:t>
      </w:r>
      <w:r w:rsidRPr="007B2BF3">
        <w:rPr>
          <w:b/>
          <w:sz w:val="24"/>
        </w:rPr>
        <w:br/>
        <w:t>Senate Bill 5210/House Bill 1078</w:t>
      </w:r>
    </w:p>
    <w:p w14:paraId="28305EDA" w14:textId="77777777" w:rsidR="007B2BF3" w:rsidRDefault="007B2BF3" w:rsidP="007B2BF3">
      <w:pPr>
        <w:jc w:val="center"/>
        <w:rPr>
          <w:b/>
          <w:sz w:val="24"/>
        </w:rPr>
      </w:pPr>
    </w:p>
    <w:p w14:paraId="62B3A2A4" w14:textId="77777777" w:rsidR="007B2BF3" w:rsidRDefault="007B2BF3" w:rsidP="007B2BF3">
      <w:pPr>
        <w:pStyle w:val="ListParagraph"/>
        <w:numPr>
          <w:ilvl w:val="0"/>
          <w:numId w:val="1"/>
        </w:numPr>
        <w:rPr>
          <w:sz w:val="24"/>
        </w:rPr>
      </w:pPr>
      <w:r w:rsidRPr="007B2BF3">
        <w:rPr>
          <w:sz w:val="24"/>
        </w:rPr>
        <w:t>Hello, my name is Susan Smith, and I’m a constituent in the 45</w:t>
      </w:r>
      <w:r w:rsidRPr="007B2BF3">
        <w:rPr>
          <w:sz w:val="24"/>
          <w:vertAlign w:val="superscript"/>
        </w:rPr>
        <w:t>th</w:t>
      </w:r>
      <w:r w:rsidRPr="007B2BF3">
        <w:rPr>
          <w:sz w:val="24"/>
        </w:rPr>
        <w:t xml:space="preserve"> District. </w:t>
      </w:r>
    </w:p>
    <w:p w14:paraId="2073586E" w14:textId="77777777" w:rsidR="007B2BF3" w:rsidRDefault="007B2BF3" w:rsidP="007B2BF3">
      <w:pPr>
        <w:pStyle w:val="ListParagraph"/>
        <w:rPr>
          <w:sz w:val="24"/>
        </w:rPr>
      </w:pPr>
    </w:p>
    <w:p w14:paraId="04142831" w14:textId="77777777" w:rsidR="007B2BF3" w:rsidRDefault="007B2BF3" w:rsidP="007B2BF3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I’d like to voice my support for the Telecoil-Bluetooth Consumer Education Bill (SB 5210 and its companion House Bill 1078.</w:t>
      </w:r>
    </w:p>
    <w:p w14:paraId="14568412" w14:textId="77777777" w:rsidR="007B2BF3" w:rsidRPr="007B2BF3" w:rsidRDefault="007B2BF3" w:rsidP="007B2BF3">
      <w:pPr>
        <w:pStyle w:val="ListParagraph"/>
        <w:rPr>
          <w:sz w:val="24"/>
        </w:rPr>
      </w:pPr>
    </w:p>
    <w:p w14:paraId="561556B8" w14:textId="77777777" w:rsidR="007B2BF3" w:rsidRDefault="007B2BF3" w:rsidP="007B2BF3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Buying hearing aids is confusing, with lots of different models and options available, and they can cost as much as several thousand dollars each.</w:t>
      </w:r>
    </w:p>
    <w:p w14:paraId="0BACA2D2" w14:textId="77777777" w:rsidR="007B2BF3" w:rsidRPr="007B2BF3" w:rsidRDefault="007B2BF3" w:rsidP="007B2BF3">
      <w:pPr>
        <w:pStyle w:val="ListParagraph"/>
        <w:rPr>
          <w:sz w:val="24"/>
        </w:rPr>
      </w:pPr>
    </w:p>
    <w:p w14:paraId="78EEFAD2" w14:textId="77777777" w:rsidR="007B2BF3" w:rsidRDefault="007B2BF3" w:rsidP="007B2BF3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Too many people aren’t told about telecoils when they buy their hearing aids---as many as two thirds of people in one recent survey.</w:t>
      </w:r>
    </w:p>
    <w:p w14:paraId="031954C3" w14:textId="77777777" w:rsidR="007B2BF3" w:rsidRPr="007B2BF3" w:rsidRDefault="007B2BF3" w:rsidP="007B2BF3">
      <w:pPr>
        <w:pStyle w:val="ListParagraph"/>
        <w:rPr>
          <w:sz w:val="24"/>
        </w:rPr>
      </w:pPr>
    </w:p>
    <w:p w14:paraId="7DD563B9" w14:textId="77777777" w:rsidR="007B2BF3" w:rsidRDefault="007B2BF3" w:rsidP="007B2BF3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Without telecoils, people with hearing loss can’t wirelessly connect to  public assistive listening systems</w:t>
      </w:r>
    </w:p>
    <w:p w14:paraId="7E5FBAD3" w14:textId="77777777" w:rsidR="007B2BF3" w:rsidRPr="007B2BF3" w:rsidRDefault="007B2BF3" w:rsidP="007B2BF3">
      <w:pPr>
        <w:pStyle w:val="ListParagraph"/>
        <w:rPr>
          <w:sz w:val="24"/>
        </w:rPr>
      </w:pPr>
    </w:p>
    <w:p w14:paraId="398F22EB" w14:textId="77777777" w:rsidR="007B2BF3" w:rsidRDefault="007B2BF3" w:rsidP="007B2BF3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These public assistive listening systems are mandated by the ADA, and venues invest thousands of dollars to install and maintain them</w:t>
      </w:r>
    </w:p>
    <w:p w14:paraId="433B6B5C" w14:textId="77777777" w:rsidR="007B2BF3" w:rsidRPr="007B2BF3" w:rsidRDefault="007B2BF3" w:rsidP="007B2BF3">
      <w:pPr>
        <w:pStyle w:val="ListParagraph"/>
        <w:rPr>
          <w:sz w:val="24"/>
        </w:rPr>
      </w:pPr>
    </w:p>
    <w:p w14:paraId="59928807" w14:textId="77777777" w:rsidR="007B2BF3" w:rsidRDefault="007B2BF3" w:rsidP="007B2BF3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Telecoils are the bridge between hearing aids and loop, FM, and Infrared assistive listening systems</w:t>
      </w:r>
    </w:p>
    <w:p w14:paraId="65796C0D" w14:textId="77777777" w:rsidR="007B2BF3" w:rsidRPr="007B2BF3" w:rsidRDefault="007B2BF3" w:rsidP="007B2BF3">
      <w:pPr>
        <w:pStyle w:val="ListParagraph"/>
        <w:rPr>
          <w:sz w:val="24"/>
        </w:rPr>
      </w:pPr>
    </w:p>
    <w:p w14:paraId="7E33240F" w14:textId="77777777" w:rsidR="007B2BF3" w:rsidRDefault="007B2BF3" w:rsidP="007B2BF3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Most important, telecoils can help people with hearing loss live, work, and travel independently and equally, as others do </w:t>
      </w:r>
    </w:p>
    <w:p w14:paraId="0AFB3E86" w14:textId="77777777" w:rsidR="003008B5" w:rsidRPr="003008B5" w:rsidRDefault="003008B5" w:rsidP="003008B5">
      <w:pPr>
        <w:pStyle w:val="ListParagraph"/>
        <w:rPr>
          <w:sz w:val="24"/>
        </w:rPr>
      </w:pPr>
    </w:p>
    <w:p w14:paraId="639A63E2" w14:textId="77777777" w:rsidR="003008B5" w:rsidRDefault="003008B5" w:rsidP="007B2BF3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With telecoils, people can connect to Seattle and King County Council meetings, the Seattle Rep theatre, Town Hall Seattle, senior centers, and dozens of houses of worship, among other spaces</w:t>
      </w:r>
    </w:p>
    <w:p w14:paraId="34F6C0B3" w14:textId="77777777" w:rsidR="003008B5" w:rsidRPr="003008B5" w:rsidRDefault="003008B5" w:rsidP="003008B5">
      <w:pPr>
        <w:pStyle w:val="ListParagraph"/>
        <w:rPr>
          <w:sz w:val="24"/>
        </w:rPr>
      </w:pPr>
    </w:p>
    <w:p w14:paraId="794B6692" w14:textId="77777777" w:rsidR="003008B5" w:rsidRPr="007B2BF3" w:rsidRDefault="003008B5" w:rsidP="007B2BF3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I’d like to urge you to take this step to empower and help people with hearing loss.</w:t>
      </w:r>
      <w:bookmarkStart w:id="0" w:name="_GoBack"/>
      <w:bookmarkEnd w:id="0"/>
    </w:p>
    <w:sectPr w:rsidR="003008B5" w:rsidRPr="007B2B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151A7E"/>
    <w:multiLevelType w:val="hybridMultilevel"/>
    <w:tmpl w:val="271E0D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BF3"/>
    <w:rsid w:val="003008B5"/>
    <w:rsid w:val="007B2BF3"/>
    <w:rsid w:val="008641C8"/>
    <w:rsid w:val="009F1016"/>
    <w:rsid w:val="00FF2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479B8"/>
  <w15:chartTrackingRefBased/>
  <w15:docId w15:val="{5A3FE77E-96B6-4C20-A85C-31099184D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2B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JoAnne Dyer</dc:creator>
  <cp:keywords/>
  <dc:description/>
  <cp:lastModifiedBy>JoAnne Dyer</cp:lastModifiedBy>
  <cp:revision>1</cp:revision>
  <dcterms:created xsi:type="dcterms:W3CDTF">2019-02-12T19:07:00Z</dcterms:created>
  <dcterms:modified xsi:type="dcterms:W3CDTF">2019-02-12T19:21:00Z</dcterms:modified>
</cp:coreProperties>
</file>